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6ADE2B8E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л.к. №______________ , издадена на ____________ от ________________,адрес:_____________________________________________________ </w:t>
      </w:r>
    </w:p>
    <w:p w14:paraId="6839E331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„________________________” _________, ЕИК___________________, със седалище и адрес на управление:_______ _______</w:t>
      </w:r>
    </w:p>
    <w:p w14:paraId="0FCDAB57" w14:textId="27AE4517" w:rsidR="00806E01" w:rsidRDefault="00806E01" w:rsidP="00806E0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032E898" w14:textId="2300E698" w:rsidR="004B2B27" w:rsidRPr="00806E01" w:rsidRDefault="004D00DC" w:rsidP="004D00DC">
      <w:pPr>
        <w:jc w:val="both"/>
        <w:rPr>
          <w:sz w:val="24"/>
          <w:szCs w:val="24"/>
          <w:lang w:val="bg-BG"/>
        </w:rPr>
      </w:pPr>
      <w:r w:rsidRPr="004D00DC">
        <w:rPr>
          <w:sz w:val="24"/>
          <w:szCs w:val="24"/>
          <w:lang w:val="bg-BG"/>
        </w:rPr>
        <w:t>За  Обособена/и  позиция/и…………………</w:t>
      </w: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произтичащите от неспазването му правни последици по смисъла на §14, ал.2 от </w:t>
      </w:r>
      <w:r w:rsidRPr="00806E01">
        <w:rPr>
          <w:rFonts w:eastAsia="Calibri"/>
          <w:sz w:val="24"/>
          <w:szCs w:val="24"/>
          <w:lang w:val="bg-BG"/>
        </w:rPr>
        <w:lastRenderedPageBreak/>
        <w:t>Преходните и заключителни разпоредби към Закона за изменение и допълнение на ЗИФОДРЮПДРКЛТДС.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77777777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77777777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4B2B27"/>
    <w:rsid w:val="004D00DC"/>
    <w:rsid w:val="00524047"/>
    <w:rsid w:val="00806E01"/>
    <w:rsid w:val="0086263F"/>
    <w:rsid w:val="009D7811"/>
    <w:rsid w:val="00B56191"/>
    <w:rsid w:val="00BC2AC8"/>
    <w:rsid w:val="00D02562"/>
    <w:rsid w:val="00D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12</cp:revision>
  <dcterms:created xsi:type="dcterms:W3CDTF">2020-12-07T09:22:00Z</dcterms:created>
  <dcterms:modified xsi:type="dcterms:W3CDTF">2022-03-01T07:10:00Z</dcterms:modified>
</cp:coreProperties>
</file>